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39" w:rsidRDefault="004F7039" w:rsidP="004F7039">
      <w:pPr>
        <w:jc w:val="center"/>
        <w:rPr>
          <w:b/>
        </w:rPr>
      </w:pPr>
      <w:r>
        <w:rPr>
          <w:b/>
        </w:rPr>
        <w:t>Перечень</w:t>
      </w:r>
    </w:p>
    <w:p w:rsidR="004F7039" w:rsidRDefault="004F7039" w:rsidP="004F7039">
      <w:pPr>
        <w:jc w:val="center"/>
        <w:rPr>
          <w:b/>
        </w:rPr>
      </w:pPr>
      <w:r>
        <w:rPr>
          <w:b/>
        </w:rPr>
        <w:t>сведений конфиденциального характера</w:t>
      </w:r>
    </w:p>
    <w:p w:rsidR="004F7039" w:rsidRDefault="004F7039" w:rsidP="004F7039">
      <w:pPr>
        <w:ind w:firstLine="840"/>
        <w:jc w:val="both"/>
      </w:pPr>
      <w:r>
        <w:t>В настоящем Перечне предусматриваются категории сведений, представляющих конфиденциальную информац</w:t>
      </w:r>
      <w:r w:rsidR="00BA1073">
        <w:t>ию (персональные данные) в МБОУ«Гимназия №33»</w:t>
      </w:r>
      <w:r>
        <w:t xml:space="preserve"> , разглашение которых может нанести материальный, моральный или иной ущерб интересам данного учреждения, его работникам и учащимся.</w:t>
      </w:r>
    </w:p>
    <w:p w:rsidR="004F7039" w:rsidRDefault="004F7039" w:rsidP="004F7039"/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70"/>
        <w:gridCol w:w="7211"/>
        <w:gridCol w:w="1690"/>
      </w:tblGrid>
      <w:tr w:rsidR="004F7039" w:rsidTr="00BE1B6A">
        <w:trPr>
          <w:trHeight w:val="436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039" w:rsidRDefault="004F7039" w:rsidP="00BE1B6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F7039" w:rsidRDefault="004F7039" w:rsidP="00BE1B6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039" w:rsidRDefault="004F7039" w:rsidP="00BE1B6A">
            <w:pPr>
              <w:jc w:val="center"/>
              <w:rPr>
                <w:b/>
              </w:rPr>
            </w:pPr>
            <w:r>
              <w:rPr>
                <w:b/>
              </w:rPr>
              <w:t>Перечень сведений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039" w:rsidRDefault="004F7039" w:rsidP="00BE1B6A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4F7039" w:rsidRDefault="004F7039" w:rsidP="00BE1B6A">
            <w:pPr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Финансы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 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1.1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>Сведения о бухгалтерском учете</w:t>
            </w:r>
          </w:p>
          <w:p w:rsidR="004F7039" w:rsidRDefault="004F7039" w:rsidP="00BE1B6A">
            <w:r>
              <w:t xml:space="preserve">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 года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1.2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 финансовых операциях.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 года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1.3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 величине доходов и расходов, о состоянии дебиторской и кредиторской задолженностях  (за исключением годового баланса).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 года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1.4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Сведения, содержащиеся в финансово - договорных схемах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+ 1 год после окончания действия договора </w:t>
            </w:r>
          </w:p>
        </w:tc>
      </w:tr>
      <w:tr w:rsidR="004F7039" w:rsidTr="00BE1B6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Личная безопасность сотрудников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2.1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Персональные данные, сведения о фактах, событиях и обстоятельствах частной жизни сотрудника.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2.2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об используемой в коллективе системе стимулов, укрепляющих дисциплину, повышающих производительность труда.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На период действия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2.3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Информация о личных отношениях </w:t>
            </w:r>
            <w:proofErr w:type="gramStart"/>
            <w:r>
              <w:t>специалистов</w:t>
            </w:r>
            <w:proofErr w:type="gramEnd"/>
            <w:r>
              <w:t xml:space="preserve"> как между собой, так и с руководством, сведения о возможных противоречиях, конфликтах внутри коллектива.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 года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Персональные данные об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 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Персональные данные </w:t>
            </w:r>
            <w:proofErr w:type="gramStart"/>
            <w:r>
              <w:t>обучающегося</w:t>
            </w:r>
            <w:proofErr w:type="gramEnd"/>
            <w:r>
              <w:t xml:space="preserve">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Персональные данные родителей (законных представителей).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3.3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Сведения, необходимые для предоставления </w:t>
            </w:r>
            <w:proofErr w:type="gramStart"/>
            <w:r>
              <w:t>обучающемуся</w:t>
            </w:r>
            <w:proofErr w:type="gramEnd"/>
            <w:r>
              <w:t xml:space="preserve"> гарантий и компенсаций, установленных действующим законодательством.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>Персональные данные о детях, оставшихся без попечения родителей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  </w:t>
            </w:r>
          </w:p>
        </w:tc>
      </w:tr>
      <w:tr w:rsidR="004F7039" w:rsidTr="00BE1B6A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4.1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>Персональные данные детей, оставшихся без попечения родителей.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4.2 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Персональные данные кандидатов в усыновители, приемные родители, опекуны. 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rPr>
          <w:cantSplit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4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pPr>
              <w:rPr>
                <w:b/>
              </w:rPr>
            </w:pPr>
            <w:r>
              <w:rPr>
                <w:b/>
              </w:rPr>
              <w:t>Безопасность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5.1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 порядке и состоянии защиты конфиденциальной информации.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 защищаемых информационных ресурсах в локальных сетях Организации.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  <w:tr w:rsidR="004F7039" w:rsidTr="00BE1B6A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5.2 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Сведения об охране организации, пропускном и внутриобъектовом режиме, системе сигнализации, о наличии средств контроля и управления доступом.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039" w:rsidRDefault="004F7039" w:rsidP="00BE1B6A">
            <w:r>
              <w:t xml:space="preserve">постоянно </w:t>
            </w:r>
          </w:p>
        </w:tc>
      </w:tr>
    </w:tbl>
    <w:p w:rsidR="00086292" w:rsidRDefault="00BA1073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7039"/>
    <w:rsid w:val="000501D5"/>
    <w:rsid w:val="000D7D23"/>
    <w:rsid w:val="003641DB"/>
    <w:rsid w:val="00392980"/>
    <w:rsid w:val="003C3B44"/>
    <w:rsid w:val="004E1E90"/>
    <w:rsid w:val="004F7039"/>
    <w:rsid w:val="007311DD"/>
    <w:rsid w:val="00807906"/>
    <w:rsid w:val="00851CEA"/>
    <w:rsid w:val="00A71D03"/>
    <w:rsid w:val="00AB5AE0"/>
    <w:rsid w:val="00BA1073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2</cp:revision>
  <dcterms:created xsi:type="dcterms:W3CDTF">2018-12-17T10:23:00Z</dcterms:created>
  <dcterms:modified xsi:type="dcterms:W3CDTF">2018-12-17T10:25:00Z</dcterms:modified>
</cp:coreProperties>
</file>