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7DD" w:rsidRPr="004B57DD" w:rsidRDefault="004B57DD" w:rsidP="004B57DD">
      <w:pPr>
        <w:spacing w:after="0" w:line="240" w:lineRule="auto"/>
        <w:ind w:firstLineChars="100" w:firstLine="360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B57DD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Информация по результатам контрольных мероприятий с участием родителей.</w:t>
      </w:r>
    </w:p>
    <w:p w:rsidR="004B57DD" w:rsidRPr="004B57DD" w:rsidRDefault="004B57DD" w:rsidP="004B57DD">
      <w:pPr>
        <w:shd w:val="clear" w:color="auto" w:fill="FFFFFF"/>
        <w:spacing w:after="0" w:line="26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282828"/>
          <w:kern w:val="36"/>
          <w:sz w:val="36"/>
          <w:szCs w:val="36"/>
          <w:lang w:eastAsia="ru-RU"/>
        </w:rPr>
      </w:pPr>
    </w:p>
    <w:p w:rsidR="004B57DD" w:rsidRPr="004B57DD" w:rsidRDefault="004B57DD" w:rsidP="004B57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79197"/>
          <w:sz w:val="14"/>
          <w:szCs w:val="14"/>
          <w:lang w:eastAsia="ru-RU"/>
        </w:rPr>
      </w:pPr>
    </w:p>
    <w:p w:rsidR="004B57DD" w:rsidRDefault="004B57DD" w:rsidP="004B57DD">
      <w:pPr>
        <w:shd w:val="clear" w:color="auto" w:fill="FFFFFF"/>
        <w:spacing w:before="109" w:after="0" w:line="218" w:lineRule="atLeast"/>
        <w:jc w:val="center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</w:p>
    <w:p w:rsidR="004B57DD" w:rsidRPr="004B57DD" w:rsidRDefault="004B57DD" w:rsidP="004B57DD">
      <w:pPr>
        <w:shd w:val="clear" w:color="auto" w:fill="FFFFFF"/>
        <w:spacing w:before="109" w:after="0" w:line="218" w:lineRule="atLeast"/>
        <w:jc w:val="center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</w:p>
    <w:p w:rsidR="004B57DD" w:rsidRPr="004B57DD" w:rsidRDefault="004B57DD" w:rsidP="004B57DD">
      <w:pPr>
        <w:shd w:val="clear" w:color="auto" w:fill="FFFFFF"/>
        <w:spacing w:before="109" w:after="0" w:line="218" w:lineRule="atLeast"/>
        <w:jc w:val="both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В соответствии с положением о родительском контроле организации горячего пит</w:t>
      </w:r>
      <w:r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ания </w:t>
      </w:r>
      <w:proofErr w:type="gramStart"/>
      <w:r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обучающихся</w:t>
      </w:r>
      <w:proofErr w:type="gramEnd"/>
      <w:r>
        <w:rPr>
          <w:rFonts w:ascii="Arial" w:eastAsia="Times New Roman" w:hAnsi="Arial" w:cs="Arial"/>
          <w:color w:val="282828"/>
          <w:sz w:val="18"/>
          <w:szCs w:val="18"/>
          <w:lang w:eastAsia="ru-RU"/>
        </w:rPr>
        <w:t>, в декабре 2022-2023</w:t>
      </w: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учебный год был организован родительский контроль за качеством питания</w:t>
      </w:r>
      <w:r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в </w:t>
      </w:r>
      <w:r w:rsidR="002330F3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МБОУ «Гимназия №33»</w:t>
      </w:r>
    </w:p>
    <w:p w:rsidR="004B57DD" w:rsidRPr="004B57DD" w:rsidRDefault="004B57DD" w:rsidP="004B57DD">
      <w:pPr>
        <w:shd w:val="clear" w:color="auto" w:fill="FFFFFF"/>
        <w:spacing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bdr w:val="none" w:sz="0" w:space="0" w:color="auto" w:frame="1"/>
          <w:lang w:eastAsia="ru-RU"/>
        </w:rPr>
        <w:t> </w:t>
      </w: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Контролировалось: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количество приемов пищи;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– наличие графика приема пищи </w:t>
      </w:r>
      <w:proofErr w:type="gramStart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обучающихся</w:t>
      </w:r>
      <w:proofErr w:type="gramEnd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качество и сервирование столов официантами;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благоприятные условия для приема пищи, сервировку столов, микроклимат, освещенность;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вкус пищи;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энергетическая ценность рациона питания;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рациональное распределение суточной калорийности по приемам пищи;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раздача блюд;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организация прихода классов в столовую.</w:t>
      </w:r>
    </w:p>
    <w:p w:rsidR="004B57DD" w:rsidRPr="004B57DD" w:rsidRDefault="004B57DD" w:rsidP="004B57DD">
      <w:pPr>
        <w:shd w:val="clear" w:color="auto" w:fill="FFFFFF"/>
        <w:spacing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bdr w:val="none" w:sz="0" w:space="0" w:color="auto" w:frame="1"/>
          <w:lang w:eastAsia="ru-RU"/>
        </w:rPr>
        <w:t> </w:t>
      </w:r>
    </w:p>
    <w:p w:rsidR="002330F3" w:rsidRPr="004B57DD" w:rsidRDefault="004B57DD" w:rsidP="002330F3">
      <w:pPr>
        <w:shd w:val="clear" w:color="auto" w:fill="FFFFFF"/>
        <w:spacing w:before="109" w:after="0" w:line="218" w:lineRule="atLeast"/>
        <w:jc w:val="both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При проведении мероприятий </w:t>
      </w:r>
      <w:proofErr w:type="gramStart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контроля за</w:t>
      </w:r>
      <w:proofErr w:type="gramEnd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организацией питания детей в </w:t>
      </w:r>
      <w:r w:rsidR="002330F3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МБОУ «Гимназия №33»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отмечается соответствие: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реализуемых блюд утвержденному меню;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массы порций нормам;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– температуры подаваемых блюд нормам </w:t>
      </w:r>
      <w:proofErr w:type="spellStart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СанПиН</w:t>
      </w:r>
      <w:proofErr w:type="spellEnd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–состояния столовых приборов и посуды в школьной столовой;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качества уборки помещения столовой;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санитарно-технического содержания обеденного зала (помещения для приема пищи),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– </w:t>
      </w:r>
      <w:proofErr w:type="spellStart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рецеркулятора</w:t>
      </w:r>
      <w:proofErr w:type="spellEnd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в обеденном зале;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контроля организации питания со стороны учителей и администрации школы;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– условий соблюдения правил личной гигиены </w:t>
      </w:r>
      <w:proofErr w:type="gramStart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обучающимися</w:t>
      </w:r>
      <w:proofErr w:type="gramEnd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наличия и состояния санитарной одежды у сотрудников, осуществляющих раздачу готовых блюд;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вкусовых предпочтений детей, удовлетворенности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Замечаний по работе столовой и качеству питания нет.</w:t>
      </w:r>
    </w:p>
    <w:p w:rsidR="004B57DD" w:rsidRPr="004B57DD" w:rsidRDefault="004B57DD" w:rsidP="004B57DD">
      <w:pPr>
        <w:shd w:val="clear" w:color="auto" w:fill="FFFFFF"/>
        <w:spacing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bdr w:val="none" w:sz="0" w:space="0" w:color="auto" w:frame="1"/>
          <w:lang w:eastAsia="ru-RU"/>
        </w:rPr>
        <w:t> 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Ответственный за организацию питания                   </w:t>
      </w:r>
      <w:r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                           </w:t>
      </w:r>
    </w:p>
    <w:p w:rsidR="00522B89" w:rsidRDefault="00522B89"/>
    <w:sectPr w:rsidR="00522B89" w:rsidSect="00522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57DD"/>
    <w:rsid w:val="00060615"/>
    <w:rsid w:val="002330F3"/>
    <w:rsid w:val="004B57DD"/>
    <w:rsid w:val="00522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0F3"/>
  </w:style>
  <w:style w:type="paragraph" w:styleId="1">
    <w:name w:val="heading 1"/>
    <w:basedOn w:val="a"/>
    <w:link w:val="10"/>
    <w:uiPriority w:val="9"/>
    <w:qFormat/>
    <w:rsid w:val="004B5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7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ignaturedate">
    <w:name w:val="signature__date"/>
    <w:basedOn w:val="a0"/>
    <w:rsid w:val="004B57DD"/>
  </w:style>
  <w:style w:type="character" w:customStyle="1" w:styleId="signatureviews">
    <w:name w:val="signature__views"/>
    <w:basedOn w:val="a0"/>
    <w:rsid w:val="004B57DD"/>
  </w:style>
  <w:style w:type="paragraph" w:styleId="a3">
    <w:name w:val="Normal (Web)"/>
    <w:basedOn w:val="a"/>
    <w:uiPriority w:val="99"/>
    <w:semiHidden/>
    <w:unhideWhenUsed/>
    <w:rsid w:val="004B5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7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6067">
          <w:marLeft w:val="0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dzhabrailaliev@outlook.com</dc:creator>
  <cp:lastModifiedBy>Admin</cp:lastModifiedBy>
  <cp:revision>2</cp:revision>
  <dcterms:created xsi:type="dcterms:W3CDTF">2022-11-10T12:16:00Z</dcterms:created>
  <dcterms:modified xsi:type="dcterms:W3CDTF">2023-07-10T11:50:00Z</dcterms:modified>
</cp:coreProperties>
</file>